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82E7B" w14:textId="77777777" w:rsidR="007B6E7D" w:rsidRDefault="007B6E7D" w:rsidP="007B6E7D">
      <w:pPr>
        <w:autoSpaceDE w:val="0"/>
        <w:autoSpaceDN w:val="0"/>
        <w:adjustRightInd w:val="0"/>
        <w:spacing w:after="0" w:line="240" w:lineRule="auto"/>
        <w:jc w:val="center"/>
        <w:rPr>
          <w:rFonts w:ascii="Times New Roman" w:eastAsia="Times New Roman" w:hAnsi="Times New Roman" w:cs="Times New Roman"/>
          <w:b/>
          <w:sz w:val="20"/>
          <w:szCs w:val="20"/>
          <w:u w:val="single"/>
        </w:rPr>
      </w:pPr>
      <w:bookmarkStart w:id="0" w:name="_Hlk8733725"/>
      <w:bookmarkStart w:id="1" w:name="_Hlk26777395"/>
      <w:r>
        <w:rPr>
          <w:rFonts w:ascii="Times New Roman" w:eastAsia="Times New Roman" w:hAnsi="Times New Roman" w:cs="Times New Roman"/>
          <w:b/>
          <w:sz w:val="20"/>
          <w:szCs w:val="20"/>
          <w:u w:val="single"/>
        </w:rPr>
        <w:t>NOTICE OF MEETING OF THE GOVERNING BODY FOR THE</w:t>
      </w:r>
    </w:p>
    <w:p w14:paraId="19CBF1F0" w14:textId="77777777" w:rsidR="007B6E7D" w:rsidRDefault="007B6E7D" w:rsidP="007B6E7D">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400D4214" w14:textId="77777777" w:rsidR="007B6E7D" w:rsidRDefault="007B6E7D" w:rsidP="007B6E7D">
      <w:pPr>
        <w:autoSpaceDE w:val="0"/>
        <w:autoSpaceDN w:val="0"/>
        <w:adjustRightInd w:val="0"/>
        <w:spacing w:after="0" w:line="240" w:lineRule="auto"/>
        <w:jc w:val="center"/>
        <w:rPr>
          <w:rFonts w:ascii="Times New Roman" w:eastAsia="Times New Roman" w:hAnsi="Times New Roman" w:cs="Times New Roman"/>
          <w:sz w:val="20"/>
          <w:szCs w:val="20"/>
        </w:rPr>
      </w:pPr>
    </w:p>
    <w:p w14:paraId="57ACD474" w14:textId="56F02529" w:rsidR="007B6E7D" w:rsidRDefault="007B6E7D" w:rsidP="007B6E7D">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Tuesday Ju</w:t>
      </w:r>
      <w:r>
        <w:rPr>
          <w:rFonts w:ascii="Times New Roman" w:eastAsia="Times New Roman" w:hAnsi="Times New Roman" w:cs="Times New Roman"/>
          <w:b/>
          <w:i/>
          <w:color w:val="FF0000"/>
          <w:sz w:val="20"/>
          <w:szCs w:val="20"/>
        </w:rPr>
        <w:t>ly 20</w:t>
      </w:r>
      <w:r w:rsidRPr="006C2B5F">
        <w:rPr>
          <w:rFonts w:ascii="Times New Roman" w:eastAsia="Times New Roman" w:hAnsi="Times New Roman" w:cs="Times New Roman"/>
          <w:b/>
          <w:i/>
          <w:color w:val="FF0000"/>
          <w:sz w:val="20"/>
          <w:szCs w:val="20"/>
          <w:vertAlign w:val="superscript"/>
        </w:rPr>
        <w:t>th</w:t>
      </w:r>
      <w:r>
        <w:rPr>
          <w:rFonts w:ascii="Times New Roman" w:eastAsia="Times New Roman" w:hAnsi="Times New Roman" w:cs="Times New Roman"/>
          <w:b/>
          <w:i/>
          <w:color w:val="FF0000"/>
          <w:sz w:val="20"/>
          <w:szCs w:val="20"/>
        </w:rPr>
        <w:t xml:space="preserve">, 2021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in the District Office of Glasscock Groundwater Conservation District, located at 132 N. Main in Garden City, Texas.  At such time the Board of Directors will discuss and may take action on any items on this agenda it may determine would by appropriate, to-wit:</w:t>
      </w:r>
    </w:p>
    <w:p w14:paraId="1C5F4228" w14:textId="77777777" w:rsidR="007B6E7D" w:rsidRDefault="007B6E7D" w:rsidP="007B6E7D">
      <w:pPr>
        <w:autoSpaceDE w:val="0"/>
        <w:autoSpaceDN w:val="0"/>
        <w:adjustRightInd w:val="0"/>
        <w:spacing w:after="0" w:line="240" w:lineRule="auto"/>
        <w:jc w:val="center"/>
        <w:rPr>
          <w:rFonts w:ascii="Times New Roman" w:eastAsia="Times New Roman" w:hAnsi="Times New Roman" w:cs="Times New Roman"/>
          <w:b/>
        </w:rPr>
      </w:pPr>
    </w:p>
    <w:p w14:paraId="0D79AE1C" w14:textId="77777777" w:rsidR="007B6E7D" w:rsidRDefault="007B6E7D" w:rsidP="007B6E7D">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101916C8" w14:textId="77777777" w:rsidR="007B6E7D" w:rsidRDefault="007B6E7D" w:rsidP="007B6E7D">
      <w:pPr>
        <w:autoSpaceDE w:val="0"/>
        <w:autoSpaceDN w:val="0"/>
        <w:adjustRightInd w:val="0"/>
        <w:spacing w:after="0" w:line="240" w:lineRule="auto"/>
        <w:jc w:val="center"/>
        <w:rPr>
          <w:rFonts w:ascii="Times New Roman" w:eastAsia="Times New Roman" w:hAnsi="Times New Roman" w:cs="Times New Roman"/>
          <w:b/>
        </w:rPr>
      </w:pPr>
    </w:p>
    <w:p w14:paraId="7BF422E2" w14:textId="77777777" w:rsidR="007B6E7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w:t>
      </w:r>
    </w:p>
    <w:p w14:paraId="5FEB2592" w14:textId="77777777" w:rsidR="007B6E7D" w:rsidRPr="004F1D1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5B0D3A6A" w14:textId="77777777" w:rsidR="007B6E7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and Consider Minutes from the May 18, 2021 Regular Meeting, June 15, 2021 Public Hearing, June 15, 2021 Special Meeting and June 15, 2021 Regular Meeting for approval.</w:t>
      </w:r>
    </w:p>
    <w:p w14:paraId="2586CF53" w14:textId="77777777" w:rsidR="007B6E7D" w:rsidRPr="00350471"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May 2021 &amp; June 2021 financial statements.</w:t>
      </w:r>
    </w:p>
    <w:p w14:paraId="3FCC5C53" w14:textId="77777777" w:rsidR="007B6E7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June 2021 and July 2021 bills.</w:t>
      </w:r>
    </w:p>
    <w:p w14:paraId="1DFEA655" w14:textId="77777777" w:rsidR="007B6E7D" w:rsidRPr="001B4CC1"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will consider 2022 FY preliminary budget.</w:t>
      </w:r>
    </w:p>
    <w:p w14:paraId="4D3FDDF9" w14:textId="77777777" w:rsidR="007B6E7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26338428" w14:textId="77777777" w:rsidR="007B6E7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June 2021 and July 2021.</w:t>
      </w:r>
    </w:p>
    <w:p w14:paraId="2161BF2F" w14:textId="77777777" w:rsidR="007B6E7D" w:rsidRPr="002C73A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June 2021 and July 2021.</w:t>
      </w:r>
    </w:p>
    <w:p w14:paraId="3DF040F2" w14:textId="77777777" w:rsidR="007B6E7D" w:rsidRPr="009C36CC"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44F859B5" w14:textId="77777777" w:rsidR="007B6E7D" w:rsidRPr="00A4022C"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06964DC6" w14:textId="77777777" w:rsidR="007B6E7D" w:rsidRDefault="007B6E7D" w:rsidP="007B6E7D">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p>
    <w:p w14:paraId="04C47D04"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00FCC465"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7C07042B"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3437EFA4"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60F13BEB" w14:textId="595B9053"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sidRPr="007B6E7D">
        <w:rPr>
          <w:rFonts w:ascii="Times New Roman" w:eastAsia="Times New Roman" w:hAnsi="Times New Roman" w:cs="Times New Roman"/>
          <w:b/>
          <w:i/>
          <w:iCs/>
          <w:color w:val="FF0000"/>
          <w:sz w:val="18"/>
          <w:szCs w:val="18"/>
        </w:rPr>
        <w:t>14</w:t>
      </w:r>
      <w:r w:rsidRPr="0098419F">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Ju</w:t>
      </w:r>
      <w:r>
        <w:rPr>
          <w:rFonts w:ascii="Times New Roman" w:eastAsia="Times New Roman" w:hAnsi="Times New Roman" w:cs="Times New Roman"/>
          <w:b/>
          <w:i/>
          <w:iCs/>
          <w:color w:val="FF0000"/>
          <w:sz w:val="18"/>
          <w:szCs w:val="18"/>
        </w:rPr>
        <w:t>ly</w:t>
      </w:r>
      <w:r>
        <w:rPr>
          <w:rFonts w:ascii="Times New Roman" w:eastAsia="Times New Roman" w:hAnsi="Times New Roman" w:cs="Times New Roman"/>
          <w:b/>
          <w:i/>
          <w:iCs/>
          <w:color w:val="FF0000"/>
          <w:sz w:val="18"/>
          <w:szCs w:val="18"/>
        </w:rPr>
        <w:t xml:space="preserve"> 2021</w:t>
      </w:r>
      <w:r>
        <w:rPr>
          <w:rFonts w:ascii="Times New Roman" w:eastAsia="Times New Roman" w:hAnsi="Times New Roman" w:cs="Times New Roman"/>
          <w:b/>
          <w:sz w:val="18"/>
          <w:szCs w:val="18"/>
        </w:rPr>
        <w:t>, and remained posted continuously for at least 72 hours immediately preceding the day of said meeting; a true and correct copy of said Notice was furnished to the Glasscock and Reagan County Clerks, in which the above  named political subdivision is located.</w:t>
      </w:r>
    </w:p>
    <w:p w14:paraId="2194A24E"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5E234E72" w14:textId="26458359"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i/>
          <w:iCs/>
          <w:color w:val="FF0000"/>
          <w:sz w:val="18"/>
          <w:szCs w:val="18"/>
        </w:rPr>
        <w:t>14</w:t>
      </w:r>
      <w:r w:rsidRPr="0098419F">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Ju</w:t>
      </w:r>
      <w:r>
        <w:rPr>
          <w:rFonts w:ascii="Times New Roman" w:eastAsia="Times New Roman" w:hAnsi="Times New Roman" w:cs="Times New Roman"/>
          <w:b/>
          <w:i/>
          <w:iCs/>
          <w:color w:val="FF0000"/>
          <w:sz w:val="18"/>
          <w:szCs w:val="18"/>
        </w:rPr>
        <w:t>ly</w:t>
      </w:r>
      <w:r>
        <w:rPr>
          <w:rFonts w:ascii="Times New Roman" w:eastAsia="Times New Roman" w:hAnsi="Times New Roman" w:cs="Times New Roman"/>
          <w:b/>
          <w:i/>
          <w:iCs/>
          <w:color w:val="FF0000"/>
          <w:sz w:val="18"/>
          <w:szCs w:val="18"/>
        </w:rPr>
        <w:t xml:space="preserve"> 2021</w:t>
      </w:r>
    </w:p>
    <w:p w14:paraId="0B854987"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36278EB"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43C57DAD"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0A73396E"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016EF3CD"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188BB3DA" w14:textId="77777777" w:rsidR="007B6E7D" w:rsidRDefault="007B6E7D" w:rsidP="007B6E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427F6466" w14:textId="77777777" w:rsidR="007B6E7D" w:rsidRDefault="007B6E7D" w:rsidP="007B6E7D">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2C3B76DC" w14:textId="77777777" w:rsidR="007B6E7D" w:rsidRDefault="007B6E7D" w:rsidP="007B6E7D">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1A7EBCDC" w14:textId="77777777" w:rsidR="007B6E7D" w:rsidRDefault="007B6E7D" w:rsidP="007B6E7D">
      <w:pPr>
        <w:widowControl w:val="0"/>
        <w:tabs>
          <w:tab w:val="num" w:pos="1080"/>
        </w:tabs>
        <w:autoSpaceDE w:val="0"/>
        <w:autoSpaceDN w:val="0"/>
        <w:adjustRightInd w:val="0"/>
        <w:spacing w:after="0" w:line="240" w:lineRule="auto"/>
        <w:ind w:left="1080" w:hanging="360"/>
      </w:pPr>
    </w:p>
    <w:p w14:paraId="642F180D" w14:textId="7DBAA7ED" w:rsidR="007B6E7D" w:rsidRDefault="007B6E7D" w:rsidP="007B6E7D">
      <w:pPr>
        <w:widowControl w:val="0"/>
        <w:autoSpaceDE w:val="0"/>
        <w:autoSpaceDN w:val="0"/>
        <w:adjustRightInd w:val="0"/>
        <w:spacing w:after="0" w:line="240" w:lineRule="auto"/>
        <w:rPr>
          <w:rFonts w:ascii="Times New Roman" w:eastAsia="Times New Roman" w:hAnsi="Times New Roman" w:cs="Times New Roman"/>
          <w:sz w:val="24"/>
          <w:szCs w:val="24"/>
        </w:rPr>
      </w:pPr>
    </w:p>
    <w:p w14:paraId="7CC91CF0" w14:textId="77777777" w:rsidR="007B6E7D" w:rsidRDefault="007B6E7D" w:rsidP="007B6E7D">
      <w:pPr>
        <w:widowControl w:val="0"/>
        <w:autoSpaceDE w:val="0"/>
        <w:autoSpaceDN w:val="0"/>
        <w:adjustRightInd w:val="0"/>
        <w:spacing w:after="0" w:line="240" w:lineRule="auto"/>
        <w:rPr>
          <w:rFonts w:ascii="Times New Roman" w:eastAsia="Times New Roman" w:hAnsi="Times New Roman" w:cs="Times New Roman"/>
          <w:sz w:val="24"/>
          <w:szCs w:val="24"/>
        </w:rPr>
      </w:pPr>
    </w:p>
    <w:bookmarkEnd w:id="0"/>
    <w:bookmarkEnd w:id="1"/>
    <w:p w14:paraId="56679F66" w14:textId="77777777" w:rsidR="005A1C26" w:rsidRDefault="005A1C26"/>
    <w:sectPr w:rsidR="005A1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E4B88"/>
    <w:multiLevelType w:val="hybridMultilevel"/>
    <w:tmpl w:val="86B8B48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642F66E">
      <w:start w:val="1"/>
      <w:numFmt w:val="decimal"/>
      <w:lvlText w:val="%3)"/>
      <w:lvlJc w:val="right"/>
      <w:pPr>
        <w:tabs>
          <w:tab w:val="num" w:pos="2520"/>
        </w:tabs>
        <w:ind w:left="2520" w:hanging="18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26"/>
    <w:rsid w:val="005A1C26"/>
    <w:rsid w:val="007B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55BC8"/>
  <w15:chartTrackingRefBased/>
  <w15:docId w15:val="{D7FE3572-A716-4AAE-A5E5-FC1F3B54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2</cp:revision>
  <dcterms:created xsi:type="dcterms:W3CDTF">2021-07-14T13:51:00Z</dcterms:created>
  <dcterms:modified xsi:type="dcterms:W3CDTF">2021-07-14T13:52:00Z</dcterms:modified>
</cp:coreProperties>
</file>