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1239C" w14:textId="77777777" w:rsidR="0070024F" w:rsidRPr="00492FBC" w:rsidRDefault="0070024F" w:rsidP="0070024F">
      <w:pPr>
        <w:spacing w:after="0"/>
        <w:jc w:val="center"/>
        <w:rPr>
          <w:rFonts w:ascii="Avenir Next LT Pro Demi" w:hAnsi="Avenir Next LT Pro Demi"/>
          <w:sz w:val="32"/>
          <w:szCs w:val="32"/>
        </w:rPr>
      </w:pPr>
      <w:r w:rsidRPr="00492FBC">
        <w:rPr>
          <w:rFonts w:ascii="Avenir Next LT Pro Demi" w:hAnsi="Avenir Next LT Pro Demi"/>
          <w:noProof/>
          <w:sz w:val="32"/>
          <w:szCs w:val="32"/>
        </w:rPr>
        <w:drawing>
          <wp:anchor distT="0" distB="0" distL="114300" distR="114300" simplePos="0" relativeHeight="251658240" behindDoc="0" locked="0" layoutInCell="1" allowOverlap="1" wp14:anchorId="3F3E9C8F" wp14:editId="67C5695D">
            <wp:simplePos x="0" y="0"/>
            <wp:positionH relativeFrom="column">
              <wp:posOffset>-114300</wp:posOffset>
            </wp:positionH>
            <wp:positionV relativeFrom="paragraph">
              <wp:posOffset>-381427</wp:posOffset>
            </wp:positionV>
            <wp:extent cx="1181100" cy="1181100"/>
            <wp:effectExtent l="0" t="0" r="0" b="0"/>
            <wp:wrapNone/>
            <wp:docPr id="11801957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195773" name="Picture 1180195773"/>
                    <pic:cNvPicPr/>
                  </pic:nvPicPr>
                  <pic:blipFill>
                    <a:blip r:embed="rId6">
                      <a:extLst>
                        <a:ext uri="{28A0092B-C50C-407E-A947-70E740481C1C}">
                          <a14:useLocalDpi xmlns:a14="http://schemas.microsoft.com/office/drawing/2010/main" val="0"/>
                        </a:ext>
                      </a:extLst>
                    </a:blip>
                    <a:stretch>
                      <a:fillRect/>
                    </a:stretch>
                  </pic:blipFill>
                  <pic:spPr>
                    <a:xfrm>
                      <a:off x="0" y="0"/>
                      <a:ext cx="1181100" cy="1181100"/>
                    </a:xfrm>
                    <a:prstGeom prst="rect">
                      <a:avLst/>
                    </a:prstGeom>
                  </pic:spPr>
                </pic:pic>
              </a:graphicData>
            </a:graphic>
            <wp14:sizeRelH relativeFrom="page">
              <wp14:pctWidth>0</wp14:pctWidth>
            </wp14:sizeRelH>
            <wp14:sizeRelV relativeFrom="page">
              <wp14:pctHeight>0</wp14:pctHeight>
            </wp14:sizeRelV>
          </wp:anchor>
        </w:drawing>
      </w:r>
      <w:r w:rsidR="00A97241" w:rsidRPr="00492FBC">
        <w:rPr>
          <w:rFonts w:ascii="Avenir Next LT Pro Demi" w:hAnsi="Avenir Next LT Pro Demi"/>
          <w:sz w:val="32"/>
          <w:szCs w:val="32"/>
        </w:rPr>
        <w:t>GLASSCOCK GROUNDWATER</w:t>
      </w:r>
    </w:p>
    <w:p w14:paraId="5B8EF3D1" w14:textId="659D6A3A" w:rsidR="00D10BEA" w:rsidRPr="00492FBC" w:rsidRDefault="00A97241" w:rsidP="0070024F">
      <w:pPr>
        <w:spacing w:after="0"/>
        <w:jc w:val="center"/>
        <w:rPr>
          <w:rFonts w:ascii="Avenir Next LT Pro Demi" w:hAnsi="Avenir Next LT Pro Demi"/>
          <w:sz w:val="32"/>
          <w:szCs w:val="32"/>
        </w:rPr>
      </w:pPr>
      <w:r w:rsidRPr="00492FBC">
        <w:rPr>
          <w:rFonts w:ascii="Avenir Next LT Pro Demi" w:hAnsi="Avenir Next LT Pro Demi"/>
          <w:sz w:val="32"/>
          <w:szCs w:val="32"/>
        </w:rPr>
        <w:t>CONSERVATION DISTRICT</w:t>
      </w:r>
    </w:p>
    <w:p w14:paraId="679707C2" w14:textId="77777777" w:rsidR="0070024F" w:rsidRPr="00E10726" w:rsidRDefault="0070024F" w:rsidP="0070024F">
      <w:pPr>
        <w:spacing w:after="0"/>
        <w:jc w:val="center"/>
        <w:rPr>
          <w:rFonts w:ascii="Copperplate Gothic Bold" w:hAnsi="Copperplate Gothic Bold"/>
        </w:rPr>
      </w:pPr>
    </w:p>
    <w:p w14:paraId="06CAD758" w14:textId="67C41A06" w:rsidR="00A97241" w:rsidRDefault="00A97241" w:rsidP="009B2370">
      <w:pPr>
        <w:spacing w:after="0"/>
        <w:jc w:val="center"/>
      </w:pPr>
      <w:r>
        <w:t>TAXPAYER IMPACT STATEMENT</w:t>
      </w:r>
    </w:p>
    <w:p w14:paraId="43CEB8FC" w14:textId="2830851D" w:rsidR="00A97241" w:rsidRDefault="00A97241" w:rsidP="009B2370">
      <w:pPr>
        <w:spacing w:after="0"/>
        <w:jc w:val="center"/>
      </w:pPr>
      <w:r>
        <w:t>PURSUANT TO SECTION 551.043</w:t>
      </w:r>
      <w:r w:rsidR="00EA2208">
        <w:t xml:space="preserve"> (c)</w:t>
      </w:r>
      <w:r>
        <w:t xml:space="preserve"> OF THE TEXAS GOVERNMENT CODE</w:t>
      </w:r>
    </w:p>
    <w:p w14:paraId="1CC040DC" w14:textId="77777777" w:rsidR="00A97241" w:rsidRDefault="00A97241" w:rsidP="00A97241">
      <w:pPr>
        <w:jc w:val="center"/>
      </w:pPr>
    </w:p>
    <w:p w14:paraId="086F09E1" w14:textId="581714C0" w:rsidR="00A97241" w:rsidRDefault="00A97241" w:rsidP="00F81823">
      <w:pPr>
        <w:spacing w:line="276" w:lineRule="auto"/>
      </w:pPr>
      <w:r>
        <w:t>The Texas Legislature amended the Texas Government Code SS 551.043 (House Bill 1522, 2025) to require governmental bodies to include in a notice of an open meeting in which its budget will be discussed or adopted, a taxpayer impact statement showing, for the median-valued homestead property, a comparison of the property bill in dollars pertaining to the property for the current fiscal year to an estimate of the property tax bill in dollar for the same property for the upcoming fiscal year.</w:t>
      </w:r>
    </w:p>
    <w:tbl>
      <w:tblPr>
        <w:tblStyle w:val="TableGrid"/>
        <w:tblpPr w:leftFromText="180" w:rightFromText="180" w:vertAnchor="text" w:horzAnchor="margin" w:tblpXSpec="center" w:tblpY="1509"/>
        <w:tblW w:w="9265" w:type="dxa"/>
        <w:jc w:val="center"/>
        <w:tblLook w:val="04A0" w:firstRow="1" w:lastRow="0" w:firstColumn="1" w:lastColumn="0" w:noHBand="0" w:noVBand="1"/>
      </w:tblPr>
      <w:tblGrid>
        <w:gridCol w:w="4945"/>
        <w:gridCol w:w="4320"/>
      </w:tblGrid>
      <w:tr w:rsidR="009B2370" w14:paraId="0106E8D7" w14:textId="77777777" w:rsidTr="006031F3">
        <w:trPr>
          <w:jc w:val="center"/>
        </w:trPr>
        <w:tc>
          <w:tcPr>
            <w:tcW w:w="4945" w:type="dxa"/>
          </w:tcPr>
          <w:p w14:paraId="3F2C36A2" w14:textId="5F539AD4" w:rsidR="009B2370" w:rsidRDefault="009B2370" w:rsidP="006031F3">
            <w:r>
              <w:t>2025 – 2026 Value of Median-Valued Homestead Property in the District:</w:t>
            </w:r>
          </w:p>
        </w:tc>
        <w:tc>
          <w:tcPr>
            <w:tcW w:w="4320" w:type="dxa"/>
            <w:vAlign w:val="center"/>
          </w:tcPr>
          <w:p w14:paraId="1E38B866" w14:textId="0FBA2BF0" w:rsidR="009B2370" w:rsidRDefault="00E42E67" w:rsidP="006031F3">
            <w:pPr>
              <w:jc w:val="center"/>
            </w:pPr>
            <w:r>
              <w:t>$ 99,719</w:t>
            </w:r>
          </w:p>
        </w:tc>
      </w:tr>
      <w:tr w:rsidR="009B2370" w14:paraId="3B3A94B5" w14:textId="77777777" w:rsidTr="006031F3">
        <w:trPr>
          <w:jc w:val="center"/>
        </w:trPr>
        <w:tc>
          <w:tcPr>
            <w:tcW w:w="4945" w:type="dxa"/>
          </w:tcPr>
          <w:p w14:paraId="011F3409" w14:textId="0FD9C89E" w:rsidR="009B2370" w:rsidRDefault="009B2370" w:rsidP="006031F3">
            <w:r>
              <w:t>2026 – 2027 Value of Median-Valued Homestead Property in the District:</w:t>
            </w:r>
          </w:p>
        </w:tc>
        <w:tc>
          <w:tcPr>
            <w:tcW w:w="4320" w:type="dxa"/>
            <w:vAlign w:val="center"/>
          </w:tcPr>
          <w:p w14:paraId="251BEC07" w14:textId="357CFFF0" w:rsidR="009B2370" w:rsidRDefault="00E42E67" w:rsidP="006031F3">
            <w:pPr>
              <w:jc w:val="center"/>
            </w:pPr>
            <w:r>
              <w:t>$ 93,750</w:t>
            </w:r>
          </w:p>
        </w:tc>
      </w:tr>
      <w:tr w:rsidR="009B2370" w14:paraId="639E3E02" w14:textId="77777777" w:rsidTr="006031F3">
        <w:trPr>
          <w:jc w:val="center"/>
        </w:trPr>
        <w:tc>
          <w:tcPr>
            <w:tcW w:w="4945" w:type="dxa"/>
          </w:tcPr>
          <w:p w14:paraId="5167ABDF" w14:textId="67D89D8D" w:rsidR="009B2370" w:rsidRDefault="009B2370" w:rsidP="006031F3">
            <w:r>
              <w:t>2025 Property Tax Bill for the Current Fiscal Year:</w:t>
            </w:r>
          </w:p>
        </w:tc>
        <w:tc>
          <w:tcPr>
            <w:tcW w:w="4320" w:type="dxa"/>
            <w:vAlign w:val="center"/>
          </w:tcPr>
          <w:p w14:paraId="11397084" w14:textId="4D512829" w:rsidR="009B2370" w:rsidRDefault="00E42E67" w:rsidP="006031F3">
            <w:pPr>
              <w:jc w:val="center"/>
            </w:pPr>
            <w:r>
              <w:t>$ 3.80 ($0.00380 per $100 of value)</w:t>
            </w:r>
          </w:p>
        </w:tc>
      </w:tr>
      <w:tr w:rsidR="009B2370" w14:paraId="7FC9B708" w14:textId="77777777" w:rsidTr="006031F3">
        <w:trPr>
          <w:jc w:val="center"/>
        </w:trPr>
        <w:tc>
          <w:tcPr>
            <w:tcW w:w="4945" w:type="dxa"/>
          </w:tcPr>
          <w:p w14:paraId="48BDCC8F" w14:textId="77777777" w:rsidR="009B2370" w:rsidRDefault="009B2370" w:rsidP="006031F3">
            <w:r>
              <w:t>Estimated 2026 Property Tax Bill for the Upcoming Fiscal Year if the District Adopts the Proposed Budget and Tax Rate:</w:t>
            </w:r>
          </w:p>
        </w:tc>
        <w:tc>
          <w:tcPr>
            <w:tcW w:w="4320" w:type="dxa"/>
            <w:vAlign w:val="center"/>
          </w:tcPr>
          <w:p w14:paraId="345D7120" w14:textId="7771BAC6" w:rsidR="009B2370" w:rsidRDefault="00BD3997" w:rsidP="006031F3">
            <w:pPr>
              <w:jc w:val="center"/>
            </w:pPr>
            <w:r>
              <w:t>$ 4.</w:t>
            </w:r>
            <w:r w:rsidR="00FD6FBB">
              <w:t>92</w:t>
            </w:r>
            <w:r w:rsidR="00EF29F7">
              <w:t xml:space="preserve"> ($0.005</w:t>
            </w:r>
            <w:r w:rsidR="00EB3DF9">
              <w:t>2</w:t>
            </w:r>
            <w:r w:rsidR="00A31231">
              <w:t>55</w:t>
            </w:r>
            <w:r w:rsidR="00EF29F7">
              <w:t xml:space="preserve"> per $100 of value)</w:t>
            </w:r>
          </w:p>
        </w:tc>
      </w:tr>
      <w:tr w:rsidR="00E42E67" w14:paraId="5DD1AC3D" w14:textId="77777777" w:rsidTr="006031F3">
        <w:trPr>
          <w:jc w:val="center"/>
        </w:trPr>
        <w:tc>
          <w:tcPr>
            <w:tcW w:w="4945" w:type="dxa"/>
          </w:tcPr>
          <w:p w14:paraId="787FA903" w14:textId="77777777" w:rsidR="00E42E67" w:rsidRDefault="00E42E67" w:rsidP="006031F3">
            <w:r>
              <w:t>Estimated 2026 Property Tax Bill for the Upcoming Fiscal Year if the District Adopts the No-New-Revenue Tax Rate:</w:t>
            </w:r>
          </w:p>
        </w:tc>
        <w:tc>
          <w:tcPr>
            <w:tcW w:w="4320" w:type="dxa"/>
            <w:vAlign w:val="center"/>
          </w:tcPr>
          <w:p w14:paraId="5483C2B6" w14:textId="591E08D2" w:rsidR="00E42E67" w:rsidRDefault="00062BD1" w:rsidP="006031F3">
            <w:pPr>
              <w:jc w:val="center"/>
            </w:pPr>
            <w:r>
              <w:t>$ 4.83 ($0.005153 per $100 of value)</w:t>
            </w:r>
          </w:p>
        </w:tc>
      </w:tr>
    </w:tbl>
    <w:p w14:paraId="46357C4E" w14:textId="3C942D17" w:rsidR="00A97241" w:rsidRDefault="00A97241" w:rsidP="00F81823">
      <w:pPr>
        <w:spacing w:line="276" w:lineRule="auto"/>
      </w:pPr>
      <w:r w:rsidRPr="00DE0E8D">
        <w:t xml:space="preserve">Glasscock Groundwater Conservation District intends to propose a budget at its </w:t>
      </w:r>
      <w:r w:rsidR="009B2370" w:rsidRPr="00DE0E8D">
        <w:t xml:space="preserve">August </w:t>
      </w:r>
      <w:r w:rsidR="00454D3D" w:rsidRPr="00DE0E8D">
        <w:t>12</w:t>
      </w:r>
      <w:r w:rsidRPr="00DE0E8D">
        <w:t xml:space="preserve">, </w:t>
      </w:r>
      <w:r w:rsidR="003D5D1E" w:rsidRPr="00DE0E8D">
        <w:t>2026,</w:t>
      </w:r>
      <w:r w:rsidR="00754943" w:rsidRPr="00DE0E8D">
        <w:t xml:space="preserve"> meeting for the District’s 2027 fiscal year, which is intended to be adopted at its September </w:t>
      </w:r>
      <w:r w:rsidR="00DE0E8D" w:rsidRPr="00DE0E8D">
        <w:t>9</w:t>
      </w:r>
      <w:r w:rsidR="0079353C" w:rsidRPr="00DE0E8D">
        <w:t xml:space="preserve">, </w:t>
      </w:r>
      <w:r w:rsidR="00785B2D" w:rsidRPr="00DE0E8D">
        <w:t>2026,</w:t>
      </w:r>
      <w:r w:rsidR="00754943" w:rsidRPr="00DE0E8D">
        <w:t xml:space="preserve"> meeting.</w:t>
      </w:r>
    </w:p>
    <w:p w14:paraId="7FF83C8E" w14:textId="17C3721E" w:rsidR="009B2370" w:rsidRDefault="009B2370" w:rsidP="00A97241"/>
    <w:p w14:paraId="26CED4A2" w14:textId="77777777" w:rsidR="00754943" w:rsidRDefault="00754943" w:rsidP="00A97241"/>
    <w:p w14:paraId="5298BCAF" w14:textId="7E48881A" w:rsidR="00B0468A" w:rsidRDefault="00B0468A" w:rsidP="00F81823">
      <w:pPr>
        <w:spacing w:line="276" w:lineRule="auto"/>
      </w:pPr>
    </w:p>
    <w:p w14:paraId="492E3CA9" w14:textId="0A6B5496" w:rsidR="00754943" w:rsidRDefault="00754943" w:rsidP="00A97241"/>
    <w:sectPr w:rsidR="0075494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A59A4" w14:textId="77777777" w:rsidR="0078638B" w:rsidRDefault="0078638B" w:rsidP="00A97241">
      <w:pPr>
        <w:spacing w:after="0" w:line="240" w:lineRule="auto"/>
      </w:pPr>
      <w:r>
        <w:separator/>
      </w:r>
    </w:p>
  </w:endnote>
  <w:endnote w:type="continuationSeparator" w:id="0">
    <w:p w14:paraId="5BEC7E0A" w14:textId="77777777" w:rsidR="0078638B" w:rsidRDefault="0078638B" w:rsidP="00A97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venir Next LT Pro Demi">
    <w:charset w:val="00"/>
    <w:family w:val="swiss"/>
    <w:pitch w:val="variable"/>
    <w:sig w:usb0="800000EF" w:usb1="5000204A" w:usb2="00000000" w:usb3="00000000" w:csb0="00000093" w:csb1="00000000"/>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E9191" w14:textId="77777777" w:rsidR="00A97241" w:rsidRDefault="00A972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9B725" w14:textId="77777777" w:rsidR="00A97241" w:rsidRDefault="00A972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B8095" w14:textId="77777777" w:rsidR="00A97241" w:rsidRDefault="00A972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72C8F" w14:textId="77777777" w:rsidR="0078638B" w:rsidRDefault="0078638B" w:rsidP="00A97241">
      <w:pPr>
        <w:spacing w:after="0" w:line="240" w:lineRule="auto"/>
      </w:pPr>
      <w:r>
        <w:separator/>
      </w:r>
    </w:p>
  </w:footnote>
  <w:footnote w:type="continuationSeparator" w:id="0">
    <w:p w14:paraId="494B4597" w14:textId="77777777" w:rsidR="0078638B" w:rsidRDefault="0078638B" w:rsidP="00A972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4B6B2" w14:textId="758A611F" w:rsidR="00A97241" w:rsidRDefault="00A972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1D467" w14:textId="58BCE490" w:rsidR="00A97241" w:rsidRDefault="00A972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7625F" w14:textId="5B876DC1" w:rsidR="00A97241" w:rsidRDefault="00A972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241"/>
    <w:rsid w:val="00062BD1"/>
    <w:rsid w:val="000A2BE6"/>
    <w:rsid w:val="001C7371"/>
    <w:rsid w:val="002319BB"/>
    <w:rsid w:val="00244166"/>
    <w:rsid w:val="00291D0D"/>
    <w:rsid w:val="00330C6B"/>
    <w:rsid w:val="003D5D1E"/>
    <w:rsid w:val="00454D3D"/>
    <w:rsid w:val="00492FBC"/>
    <w:rsid w:val="004C36C4"/>
    <w:rsid w:val="004D7A7A"/>
    <w:rsid w:val="005245F2"/>
    <w:rsid w:val="005B6B6D"/>
    <w:rsid w:val="006031F3"/>
    <w:rsid w:val="006B53A7"/>
    <w:rsid w:val="006F216A"/>
    <w:rsid w:val="006F2C82"/>
    <w:rsid w:val="0070024F"/>
    <w:rsid w:val="00724B50"/>
    <w:rsid w:val="00752DF9"/>
    <w:rsid w:val="00754943"/>
    <w:rsid w:val="00785B2D"/>
    <w:rsid w:val="0078638B"/>
    <w:rsid w:val="0079353C"/>
    <w:rsid w:val="007F158D"/>
    <w:rsid w:val="0080306E"/>
    <w:rsid w:val="008E77AA"/>
    <w:rsid w:val="009B2370"/>
    <w:rsid w:val="00A31231"/>
    <w:rsid w:val="00A97241"/>
    <w:rsid w:val="00B0468A"/>
    <w:rsid w:val="00B66212"/>
    <w:rsid w:val="00BD3997"/>
    <w:rsid w:val="00C102DE"/>
    <w:rsid w:val="00CB6340"/>
    <w:rsid w:val="00D10BEA"/>
    <w:rsid w:val="00D126C6"/>
    <w:rsid w:val="00D517D7"/>
    <w:rsid w:val="00DE0E8D"/>
    <w:rsid w:val="00DF193A"/>
    <w:rsid w:val="00E10726"/>
    <w:rsid w:val="00E42E67"/>
    <w:rsid w:val="00E44CEE"/>
    <w:rsid w:val="00EA2208"/>
    <w:rsid w:val="00EB195C"/>
    <w:rsid w:val="00EB3DF9"/>
    <w:rsid w:val="00EC4CE4"/>
    <w:rsid w:val="00EE5527"/>
    <w:rsid w:val="00EF29F7"/>
    <w:rsid w:val="00F272F1"/>
    <w:rsid w:val="00F81823"/>
    <w:rsid w:val="00FD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8FDEE"/>
  <w15:chartTrackingRefBased/>
  <w15:docId w15:val="{609D6A11-53A5-4F3E-B545-7D4C9D57F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72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72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72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72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72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72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72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72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72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72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72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72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72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72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72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72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72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7241"/>
    <w:rPr>
      <w:rFonts w:eastAsiaTheme="majorEastAsia" w:cstheme="majorBidi"/>
      <w:color w:val="272727" w:themeColor="text1" w:themeTint="D8"/>
    </w:rPr>
  </w:style>
  <w:style w:type="paragraph" w:styleId="Title">
    <w:name w:val="Title"/>
    <w:basedOn w:val="Normal"/>
    <w:next w:val="Normal"/>
    <w:link w:val="TitleChar"/>
    <w:uiPriority w:val="10"/>
    <w:qFormat/>
    <w:rsid w:val="00A972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72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72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72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7241"/>
    <w:pPr>
      <w:spacing w:before="160"/>
      <w:jc w:val="center"/>
    </w:pPr>
    <w:rPr>
      <w:i/>
      <w:iCs/>
      <w:color w:val="404040" w:themeColor="text1" w:themeTint="BF"/>
    </w:rPr>
  </w:style>
  <w:style w:type="character" w:customStyle="1" w:styleId="QuoteChar">
    <w:name w:val="Quote Char"/>
    <w:basedOn w:val="DefaultParagraphFont"/>
    <w:link w:val="Quote"/>
    <w:uiPriority w:val="29"/>
    <w:rsid w:val="00A97241"/>
    <w:rPr>
      <w:i/>
      <w:iCs/>
      <w:color w:val="404040" w:themeColor="text1" w:themeTint="BF"/>
    </w:rPr>
  </w:style>
  <w:style w:type="paragraph" w:styleId="ListParagraph">
    <w:name w:val="List Paragraph"/>
    <w:basedOn w:val="Normal"/>
    <w:uiPriority w:val="34"/>
    <w:qFormat/>
    <w:rsid w:val="00A97241"/>
    <w:pPr>
      <w:ind w:left="720"/>
      <w:contextualSpacing/>
    </w:pPr>
  </w:style>
  <w:style w:type="character" w:styleId="IntenseEmphasis">
    <w:name w:val="Intense Emphasis"/>
    <w:basedOn w:val="DefaultParagraphFont"/>
    <w:uiPriority w:val="21"/>
    <w:qFormat/>
    <w:rsid w:val="00A97241"/>
    <w:rPr>
      <w:i/>
      <w:iCs/>
      <w:color w:val="0F4761" w:themeColor="accent1" w:themeShade="BF"/>
    </w:rPr>
  </w:style>
  <w:style w:type="paragraph" w:styleId="IntenseQuote">
    <w:name w:val="Intense Quote"/>
    <w:basedOn w:val="Normal"/>
    <w:next w:val="Normal"/>
    <w:link w:val="IntenseQuoteChar"/>
    <w:uiPriority w:val="30"/>
    <w:qFormat/>
    <w:rsid w:val="00A972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7241"/>
    <w:rPr>
      <w:i/>
      <w:iCs/>
      <w:color w:val="0F4761" w:themeColor="accent1" w:themeShade="BF"/>
    </w:rPr>
  </w:style>
  <w:style w:type="character" w:styleId="IntenseReference">
    <w:name w:val="Intense Reference"/>
    <w:basedOn w:val="DefaultParagraphFont"/>
    <w:uiPriority w:val="32"/>
    <w:qFormat/>
    <w:rsid w:val="00A97241"/>
    <w:rPr>
      <w:b/>
      <w:bCs/>
      <w:smallCaps/>
      <w:color w:val="0F4761" w:themeColor="accent1" w:themeShade="BF"/>
      <w:spacing w:val="5"/>
    </w:rPr>
  </w:style>
  <w:style w:type="paragraph" w:styleId="Header">
    <w:name w:val="header"/>
    <w:basedOn w:val="Normal"/>
    <w:link w:val="HeaderChar"/>
    <w:uiPriority w:val="99"/>
    <w:unhideWhenUsed/>
    <w:rsid w:val="00A972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241"/>
  </w:style>
  <w:style w:type="paragraph" w:styleId="Footer">
    <w:name w:val="footer"/>
    <w:basedOn w:val="Normal"/>
    <w:link w:val="FooterChar"/>
    <w:uiPriority w:val="99"/>
    <w:unhideWhenUsed/>
    <w:rsid w:val="00A972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241"/>
  </w:style>
  <w:style w:type="table" w:styleId="TableGrid">
    <w:name w:val="Table Grid"/>
    <w:basedOn w:val="TableNormal"/>
    <w:uiPriority w:val="39"/>
    <w:rsid w:val="00B046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6175</TotalTime>
  <Pages>1</Pages>
  <Words>209</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Rhetta Hector</dc:creator>
  <cp:keywords/>
  <dc:description/>
  <cp:lastModifiedBy>Rhetta Hector</cp:lastModifiedBy>
  <cp:revision>33</cp:revision>
  <dcterms:created xsi:type="dcterms:W3CDTF">2026-07-07T20:17:00Z</dcterms:created>
  <dcterms:modified xsi:type="dcterms:W3CDTF">2026-08-19T20:52:00Z</dcterms:modified>
</cp:coreProperties>
</file>